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О рекомендациях как защитить детей от коронавируса в период снятия ограничений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.06.2020 г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Как правильно гулять, когда риски сохраняются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тоит ли брать детей с собой в магазин или общественные места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ужно ли детям носить маску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ети старшего возраста, подростки маски должны носить обязательно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Болеют ли дети коронавирусом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тоже болеют коронавирусной инфекцией, хотя, в целом, по статистике, заболевших среди них меньше. Дети гораздо легче переносят коронавирусную инфекцию, среди них много бессимптомного носительства и стертых форм заболевания. Поэтому у многих детей коронавирусная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