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0" w:line="240" w:lineRule="auto"/>
        <w:jc w:val="center"/>
        <w:rPr>
          <w:rFonts w:ascii="Times New Roman" w:cs="Times New Roman" w:eastAsia="Times New Roman" w:hAnsi="Times New Roman"/>
          <w:b w:val="1"/>
          <w:color w:val="003188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3188"/>
          <w:sz w:val="36"/>
          <w:szCs w:val="36"/>
          <w:rtl w:val="0"/>
        </w:rPr>
        <w:t xml:space="preserve">Рекомендации по распорядку дня ребенка на дистанционном обучении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90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Сохранение ритма жизни. Привыкая к четкому распорядку дня, ребенок растет здоровым. У него хватает сил для физической активности, остается достаточно времени на отдых.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90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Воспитание семейных ценностей. Распорядок дня должен стать частью общих правил. Родители должны привить интерес к совместным действиям и уважение к семейным традициям.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90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Формирование практических навыков. Сформированные в детстве привычки помогают рационально использовать время: ребенок многое успевает, хотя никуда и не спешит. При этом он всегда настроен позитивно, так как не нервничает и не суетится.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90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Ожидание развлечений. Распорядок дня - это не просто сухой перечень обязательных ежедневных действий, это гибкие правила. Уделите особое внимание выходным дням, наполните их приятными событиями.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90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Приучение к дисциплине. Если соблюдать распорядок дня, ребенок будет знать, что подошло время садиться за уроки или готовиться ко сну, и он сделает все сам, без принуждения взрослых.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90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Развитие самостоятельности и ответственности. Привыкнув к четкому распорядку, ребенок будет точно знать, что именно и в какое время ему делать. А внимание и одобрение со стороны взрослых будет вдохновлять детей и помогать формировать чувство ответственности.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Умение контролировать стрессовые ситуации. Каждая перемена в жизни ребенка - стресс для его психики. Соблюдение распорядка дня поможет ему быстрее справиться со стрессом и вернуться в привычное русло.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color w:val="003188"/>
          <w:sz w:val="36"/>
          <w:szCs w:val="36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b5f3d"/>
            <w:sz w:val="36"/>
            <w:szCs w:val="36"/>
            <w:rtl w:val="0"/>
          </w:rPr>
          <w:t xml:space="preserve">Растимдетей.рф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3188"/>
          <w:sz w:val="36"/>
          <w:szCs w:val="36"/>
          <w:rtl w:val="0"/>
        </w:rPr>
        <w:t xml:space="preserve"> в помощь родителям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476500" cy="695325"/>
            <wp:effectExtent b="0" l="0" r="0" t="0"/>
            <wp:docPr descr="https://dalee.cdnvideo.ru/stopcoronavirus.rf/img/content/kids-banner.png" id="1" name="image1.png"/>
            <a:graphic>
              <a:graphicData uri="http://schemas.openxmlformats.org/drawingml/2006/picture">
                <pic:pic>
                  <pic:nvPicPr>
                    <pic:cNvPr descr="https://dalee.cdnvideo.ru/stopcoronavirus.rf/img/content/kids-banner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9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На едином бесплатном государственном портале по поддержке родителей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fb5f3d"/>
            <w:sz w:val="27"/>
            <w:szCs w:val="27"/>
            <w:rtl w:val="0"/>
          </w:rPr>
          <w:t xml:space="preserve">растимдетей.рф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запущен навигатор консультационных центров.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Центры оказывают психолого-педагогическую, методическую поддержку по вопросам воспитания и образования детей, а также дистанционной формы обучения.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xn--80aidamjr3akke.xn--p1ai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xn--80aidamjr3akke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