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E" w:rsidRPr="00711F4C" w:rsidRDefault="0021599E">
      <w:pPr>
        <w:rPr>
          <w:b/>
          <w:color w:val="42527C" w:themeColor="accent5" w:themeShade="BF"/>
          <w:sz w:val="36"/>
        </w:rPr>
      </w:pPr>
      <w:r w:rsidRPr="00711F4C">
        <w:rPr>
          <w:b/>
          <w:noProof/>
          <w:color w:val="42527C" w:themeColor="accent5" w:themeShade="BF"/>
          <w:sz w:val="36"/>
          <w:lang w:eastAsia="ru-RU"/>
        </w:rPr>
        <w:drawing>
          <wp:inline distT="0" distB="0" distL="0" distR="0">
            <wp:extent cx="6524625" cy="2217900"/>
            <wp:effectExtent l="0" t="0" r="0" b="0"/>
            <wp:docPr id="1" name="Рисунок 1" descr="C:\Users\Пользователь\Desktop\hello_html_6a05d1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hello_html_6a05d1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830" cy="228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4C">
        <w:rPr>
          <w:b/>
          <w:color w:val="42527C" w:themeColor="accent5" w:themeShade="BF"/>
          <w:sz w:val="36"/>
        </w:rPr>
        <w:t xml:space="preserve">                          </w:t>
      </w:r>
    </w:p>
    <w:p w:rsidR="004A7E0A" w:rsidRPr="00711F4C" w:rsidRDefault="0021599E">
      <w:pPr>
        <w:rPr>
          <w:rFonts w:ascii="Times New Roman" w:hAnsi="Times New Roman"/>
          <w:b/>
          <w:i/>
          <w:color w:val="C00000"/>
          <w:sz w:val="40"/>
          <w:szCs w:val="40"/>
          <w:u w:val="single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</w:rPr>
        <w:t xml:space="preserve">        </w:t>
      </w:r>
      <w:r w:rsidR="00711F4C">
        <w:rPr>
          <w:rFonts w:ascii="Times New Roman" w:hAnsi="Times New Roman"/>
          <w:b/>
          <w:color w:val="42527C" w:themeColor="accent5" w:themeShade="BF"/>
          <w:sz w:val="36"/>
        </w:rPr>
        <w:t xml:space="preserve">       </w:t>
      </w:r>
      <w:r w:rsidR="00FF4B60" w:rsidRPr="00711F4C">
        <w:rPr>
          <w:rFonts w:ascii="Times New Roman" w:hAnsi="Times New Roman"/>
          <w:b/>
          <w:color w:val="42527C" w:themeColor="accent5" w:themeShade="BF"/>
          <w:sz w:val="36"/>
        </w:rPr>
        <w:t xml:space="preserve"> </w:t>
      </w:r>
      <w:r w:rsidRPr="00711F4C">
        <w:rPr>
          <w:rFonts w:ascii="Times New Roman" w:hAnsi="Times New Roman"/>
          <w:b/>
          <w:i/>
          <w:color w:val="C00000"/>
          <w:sz w:val="40"/>
          <w:szCs w:val="40"/>
          <w:u w:val="single"/>
        </w:rPr>
        <w:t>Фоновая музыка в жизни детского сада</w:t>
      </w:r>
    </w:p>
    <w:p w:rsidR="00FF4B60" w:rsidRPr="00711F4C" w:rsidRDefault="00FF4B60" w:rsidP="00021CEA">
      <w:pPr>
        <w:spacing w:after="0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Музыкальное воспитание ребёнка как важнейшая составляющая его духовного развити</w:t>
      </w:r>
      <w:r w:rsid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я может стать системообразующим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</w:t>
      </w:r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фактором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орган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>изации жизнедеятельности детей. М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FF4B60" w:rsidRPr="00711F4C" w:rsidRDefault="00FF4B60" w:rsidP="00FF4B60">
      <w:pPr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>ях и в свободной деятельности.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• активизация мыслительной деятельности, повышение качества усвоения знаний;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FF4B60" w:rsidRPr="00711F4C" w:rsidRDefault="00FF4B60" w:rsidP="00FF4B60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lastRenderedPageBreak/>
        <w:t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при пассивном восприятии музыка выступает фоном к основной деятельности, она звучит не громко, как бы на втором плане.</w:t>
      </w:r>
    </w:p>
    <w:p w:rsidR="00711F4C" w:rsidRPr="00711F4C" w:rsidRDefault="00FF4B60" w:rsidP="00711F4C">
      <w:pPr>
        <w:spacing w:after="0"/>
        <w:ind w:firstLine="709"/>
        <w:jc w:val="both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детей. на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711F4C" w:rsidRPr="00711F4C" w:rsidRDefault="00711F4C" w:rsidP="00021CEA">
      <w:pPr>
        <w:spacing w:after="0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Непроизвольный слуховой опыт детей должен пополняться на основе лучших образцов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музыкальной культуры.</w:t>
      </w:r>
    </w:p>
    <w:p w:rsidR="00711F4C" w:rsidRPr="00021CEA" w:rsidRDefault="00711F4C" w:rsidP="00711F4C">
      <w:pPr>
        <w:spacing w:after="0"/>
        <w:ind w:firstLine="709"/>
        <w:rPr>
          <w:rFonts w:ascii="Times New Roman" w:hAnsi="Times New Roman"/>
          <w:b/>
          <w:color w:val="C00000"/>
          <w:sz w:val="36"/>
          <w:szCs w:val="28"/>
        </w:rPr>
      </w:pPr>
      <w:r w:rsidRPr="00021CEA">
        <w:rPr>
          <w:rFonts w:ascii="Times New Roman" w:hAnsi="Times New Roman"/>
          <w:b/>
          <w:color w:val="C00000"/>
          <w:sz w:val="36"/>
          <w:szCs w:val="28"/>
        </w:rPr>
        <w:t>Примерный репертуар фоновой музыки.</w:t>
      </w:r>
    </w:p>
    <w:p w:rsidR="00711F4C" w:rsidRPr="00711F4C" w:rsidRDefault="00021CEA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>
        <w:rPr>
          <w:rFonts w:ascii="Times New Roman" w:hAnsi="Times New Roman"/>
          <w:b/>
          <w:color w:val="42527C" w:themeColor="accent5" w:themeShade="BF"/>
          <w:sz w:val="36"/>
          <w:szCs w:val="28"/>
        </w:rPr>
        <w:t>(</w:t>
      </w:r>
      <w:r w:rsidR="00711F4C" w:rsidRPr="00021CEA">
        <w:rPr>
          <w:rFonts w:ascii="Times New Roman" w:hAnsi="Times New Roman"/>
          <w:b/>
          <w:color w:val="42527C" w:themeColor="accent5" w:themeShade="BF"/>
          <w:sz w:val="36"/>
          <w:szCs w:val="28"/>
          <w:u w:val="single"/>
        </w:rPr>
        <w:t>для детей старшего дошкольного возраста</w:t>
      </w:r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)</w:t>
      </w:r>
    </w:p>
    <w:p w:rsidR="00021CEA" w:rsidRDefault="00711F4C" w:rsidP="00021CEA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021CEA">
        <w:rPr>
          <w:rFonts w:ascii="Times New Roman" w:hAnsi="Times New Roman"/>
          <w:b/>
          <w:color w:val="C00000"/>
          <w:sz w:val="36"/>
          <w:szCs w:val="28"/>
        </w:rPr>
        <w:t>Релаксирующая</w:t>
      </w:r>
      <w:r w:rsidR="00021CEA" w:rsidRPr="00021CEA">
        <w:rPr>
          <w:rFonts w:ascii="Times New Roman" w:hAnsi="Times New Roman"/>
          <w:b/>
          <w:color w:val="C00000"/>
          <w:sz w:val="36"/>
          <w:szCs w:val="28"/>
        </w:rPr>
        <w:t>:</w:t>
      </w:r>
      <w:r w:rsidRPr="00021CEA">
        <w:rPr>
          <w:rFonts w:ascii="Times New Roman" w:hAnsi="Times New Roman"/>
          <w:b/>
          <w:color w:val="C00000"/>
          <w:sz w:val="36"/>
          <w:szCs w:val="28"/>
        </w:rPr>
        <w:t xml:space="preserve"> 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К. Дебюсси. «Облака</w:t>
      </w:r>
      <w:proofErr w:type="gramStart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» ,</w:t>
      </w:r>
      <w:proofErr w:type="gram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А.П. Бородин. 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>«Ноктюрн»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К.В. Глюк. «Мелодия».</w:t>
      </w:r>
    </w:p>
    <w:p w:rsidR="00711F4C" w:rsidRPr="00711F4C" w:rsidRDefault="00711F4C" w:rsidP="00021CEA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021CEA">
        <w:rPr>
          <w:rFonts w:ascii="Times New Roman" w:hAnsi="Times New Roman"/>
          <w:b/>
          <w:color w:val="C00000"/>
          <w:sz w:val="36"/>
          <w:szCs w:val="28"/>
        </w:rPr>
        <w:t xml:space="preserve">Тонизирующая: 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Э. Григ. «Утро», И.С. Бах. «Шутка», И. Штраус. Вальс «Весенние голоса», П.И. Чайковский. «Времена года» </w:t>
      </w:r>
      <w:proofErr w:type="gramStart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( «</w:t>
      </w:r>
      <w:proofErr w:type="gram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Подснежник»)</w:t>
      </w:r>
    </w:p>
    <w:p w:rsidR="00711F4C" w:rsidRPr="00711F4C" w:rsidRDefault="00711F4C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proofErr w:type="spellStart"/>
      <w:proofErr w:type="gramStart"/>
      <w:r w:rsidRPr="00021CEA">
        <w:rPr>
          <w:rFonts w:ascii="Times New Roman" w:hAnsi="Times New Roman"/>
          <w:b/>
          <w:color w:val="C00000"/>
          <w:sz w:val="36"/>
          <w:szCs w:val="28"/>
        </w:rPr>
        <w:lastRenderedPageBreak/>
        <w:t>Активизирующая</w:t>
      </w:r>
      <w:r w:rsidR="00021CEA">
        <w:rPr>
          <w:rFonts w:ascii="Times New Roman" w:hAnsi="Times New Roman"/>
          <w:b/>
          <w:color w:val="C00000"/>
          <w:sz w:val="36"/>
          <w:szCs w:val="28"/>
        </w:rPr>
        <w:t>: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В.А</w:t>
      </w:r>
      <w:proofErr w:type="spell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.</w:t>
      </w:r>
      <w:proofErr w:type="gram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Моцарт</w:t>
      </w:r>
      <w:r w:rsidR="00021CEA">
        <w:rPr>
          <w:rFonts w:ascii="Times New Roman" w:hAnsi="Times New Roman"/>
          <w:b/>
          <w:color w:val="42527C" w:themeColor="accent5" w:themeShade="BF"/>
          <w:sz w:val="36"/>
          <w:szCs w:val="28"/>
        </w:rPr>
        <w:t>. «Маленькая ночная серенада»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, М.И. Глинка. «Камаринская», В.А. Моцарт. «Турецкое рондо», П.И. Чайковский. </w:t>
      </w:r>
      <w:proofErr w:type="gramStart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« Вальс</w:t>
      </w:r>
      <w:proofErr w:type="gram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цветов» ( из балета «Щелкунчик»)</w:t>
      </w:r>
    </w:p>
    <w:p w:rsidR="00711F4C" w:rsidRPr="00711F4C" w:rsidRDefault="00711F4C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021CEA">
        <w:rPr>
          <w:rFonts w:ascii="Times New Roman" w:hAnsi="Times New Roman"/>
          <w:b/>
          <w:color w:val="C00000"/>
          <w:sz w:val="36"/>
          <w:szCs w:val="28"/>
        </w:rPr>
        <w:t>Успокаивающая</w:t>
      </w:r>
      <w:r w:rsidR="00021CEA">
        <w:rPr>
          <w:rFonts w:ascii="Times New Roman" w:hAnsi="Times New Roman"/>
          <w:b/>
          <w:color w:val="C00000"/>
          <w:sz w:val="36"/>
          <w:szCs w:val="28"/>
        </w:rPr>
        <w:t>:</w:t>
      </w: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</w:t>
      </w:r>
      <w:proofErr w:type="gramStart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( умиротворяющая</w:t>
      </w:r>
      <w:proofErr w:type="gram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): М.И. Глинка. «Жаворонок», А.К. </w:t>
      </w:r>
      <w:proofErr w:type="spellStart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Лядов</w:t>
      </w:r>
      <w:proofErr w:type="spellEnd"/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. «Музыкальная табакерка», К. Сен-Санс. «Лебедь», Ф. Шуберт. «Серенада».</w:t>
      </w:r>
    </w:p>
    <w:p w:rsidR="00711F4C" w:rsidRPr="00711F4C" w:rsidRDefault="00021CEA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021CEA">
        <w:rPr>
          <w:rFonts w:ascii="Times New Roman" w:hAnsi="Times New Roman"/>
          <w:b/>
          <w:color w:val="C00000"/>
          <w:sz w:val="36"/>
          <w:szCs w:val="28"/>
        </w:rPr>
        <w:t>Организующая:</w:t>
      </w:r>
      <w:r w:rsidR="00711F4C" w:rsidRPr="00021CEA">
        <w:rPr>
          <w:rFonts w:ascii="Times New Roman" w:hAnsi="Times New Roman"/>
          <w:b/>
          <w:color w:val="C00000"/>
          <w:sz w:val="36"/>
          <w:szCs w:val="28"/>
        </w:rPr>
        <w:t xml:space="preserve"> </w:t>
      </w:r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И.С. Бах. «Ария</w:t>
      </w:r>
      <w:proofErr w:type="gramStart"/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»,  А.</w:t>
      </w:r>
      <w:proofErr w:type="gramEnd"/>
      <w:r w:rsidR="00711F4C"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 xml:space="preserve"> Вивальди. «Времена года» («Весна», «Лето»), С.С. Прокофьев. «Марш», Ф. Шуберт. «Музыкальный момент».</w:t>
      </w:r>
    </w:p>
    <w:p w:rsidR="00711F4C" w:rsidRPr="00711F4C" w:rsidRDefault="00711F4C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Некоторые музыкальные произведения имеют многофункциональное применение, например, музыкальные циклы П.И. Чайковского и А. Вивальди «Времена года», балет П.И. Чайковского «Щелкунчик», произведения В.А. Моцарта и др.</w:t>
      </w:r>
    </w:p>
    <w:p w:rsidR="00711F4C" w:rsidRDefault="00711F4C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711F4C">
        <w:rPr>
          <w:rFonts w:ascii="Times New Roman" w:hAnsi="Times New Roman"/>
          <w:b/>
          <w:color w:val="42527C" w:themeColor="accent5" w:themeShade="BF"/>
          <w:sz w:val="36"/>
          <w:szCs w:val="28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5974A9" w:rsidRDefault="005974A9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</w:p>
    <w:p w:rsidR="005974A9" w:rsidRDefault="005974A9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bookmarkStart w:id="0" w:name="_GoBack"/>
      <w:bookmarkEnd w:id="0"/>
    </w:p>
    <w:p w:rsidR="005974A9" w:rsidRDefault="005974A9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</w:p>
    <w:p w:rsidR="005974A9" w:rsidRPr="00711F4C" w:rsidRDefault="005974A9" w:rsidP="00711F4C">
      <w:pPr>
        <w:spacing w:after="0"/>
        <w:ind w:firstLine="709"/>
        <w:rPr>
          <w:rFonts w:ascii="Times New Roman" w:hAnsi="Times New Roman"/>
          <w:b/>
          <w:color w:val="42527C" w:themeColor="accent5" w:themeShade="BF"/>
          <w:sz w:val="36"/>
          <w:szCs w:val="28"/>
        </w:rPr>
      </w:pPr>
      <w:r w:rsidRPr="005974A9">
        <w:rPr>
          <w:rFonts w:ascii="Times New Roman" w:hAnsi="Times New Roman"/>
          <w:b/>
          <w:noProof/>
          <w:color w:val="42527C" w:themeColor="accent5" w:themeShade="BF"/>
          <w:sz w:val="36"/>
          <w:szCs w:val="28"/>
          <w:lang w:eastAsia="ru-RU"/>
        </w:rPr>
        <w:drawing>
          <wp:inline distT="0" distB="0" distL="0" distR="0">
            <wp:extent cx="5029200" cy="2428240"/>
            <wp:effectExtent l="0" t="0" r="0" b="0"/>
            <wp:docPr id="2" name="Рисунок 2" descr="C:\Users\Пользователь\Desktop\f8742acf7fd19e6d5703fbcedd18a9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f8742acf7fd19e6d5703fbcedd18a9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738" cy="243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B60" w:rsidRPr="00230D70" w:rsidRDefault="00FF4B60" w:rsidP="00FF4B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0D70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F4B60" w:rsidRPr="00230D70" w:rsidRDefault="00FF4B60" w:rsidP="00FF4B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B60" w:rsidRPr="00FF4B60" w:rsidRDefault="00FF4B60" w:rsidP="00FF4B60">
      <w:pPr>
        <w:rPr>
          <w:rFonts w:ascii="Times New Roman" w:hAnsi="Times New Roman"/>
          <w:b/>
          <w:i/>
          <w:color w:val="586EA6" w:themeColor="accent5"/>
          <w:sz w:val="48"/>
          <w:u w:val="single"/>
        </w:rPr>
      </w:pPr>
    </w:p>
    <w:sectPr w:rsidR="00FF4B60" w:rsidRPr="00FF4B60" w:rsidSect="00021CE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F5"/>
    <w:rsid w:val="00021CEA"/>
    <w:rsid w:val="0021599E"/>
    <w:rsid w:val="00324CF5"/>
    <w:rsid w:val="004A7E0A"/>
    <w:rsid w:val="005974A9"/>
    <w:rsid w:val="00711F4C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183F"/>
  <w15:chartTrackingRefBased/>
  <w15:docId w15:val="{6265B5E2-655A-4723-9904-BFAAF98F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2021-01-12T06:22:00Z</dcterms:created>
  <dcterms:modified xsi:type="dcterms:W3CDTF">2021-01-12T07:16:00Z</dcterms:modified>
</cp:coreProperties>
</file>