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DF" w:rsidRPr="00FA26FA" w:rsidRDefault="007E7CDF" w:rsidP="007E7CDF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 w:rsidRPr="00FA26FA">
        <w:rPr>
          <w:rFonts w:ascii="Georgia" w:eastAsia="Times New Roman" w:hAnsi="Georgia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 xml:space="preserve">Тематический педсовет </w:t>
      </w:r>
    </w:p>
    <w:p w:rsidR="007E7CDF" w:rsidRPr="007E7CDF" w:rsidRDefault="007E7CDF" w:rsidP="007E7CDF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</w:pPr>
      <w:proofErr w:type="spellStart"/>
      <w:r w:rsidRPr="007E7CDF"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  <w:t>Тема</w:t>
      </w:r>
      <w:proofErr w:type="gramStart"/>
      <w:r w:rsidRPr="007E7CDF"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  <w:t>:«</w:t>
      </w:r>
      <w:proofErr w:type="gramEnd"/>
      <w:r w:rsidRPr="007E7CDF"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  <w:t>Индивидуальный</w:t>
      </w:r>
      <w:proofErr w:type="spellEnd"/>
      <w:r w:rsidRPr="007E7CDF"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  <w:t xml:space="preserve"> подход в обучении дошкольников с ОВЗ»</w:t>
      </w:r>
    </w:p>
    <w:p w:rsidR="007E7CDF" w:rsidRDefault="007E7CDF" w:rsidP="007E7CDF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</w:pPr>
      <w:r w:rsidRPr="007E7CDF">
        <w:rPr>
          <w:rFonts w:ascii="Georgia" w:eastAsia="Times New Roman" w:hAnsi="Georgia" w:cs="Times New Roman"/>
          <w:color w:val="002060"/>
          <w:sz w:val="36"/>
          <w:szCs w:val="36"/>
          <w:bdr w:val="none" w:sz="0" w:space="0" w:color="auto" w:frame="1"/>
          <w:lang w:eastAsia="ru-RU"/>
        </w:rPr>
        <w:t>Цель: Уточнить знания педагогов по индивидуальному подходу к детям с ОВЗ.</w:t>
      </w:r>
    </w:p>
    <w:p w:rsidR="00FA26FA" w:rsidRPr="00FA26FA" w:rsidRDefault="00FA26FA" w:rsidP="00A27C52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  <w:r w:rsidRPr="00FA26FA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План.</w:t>
      </w:r>
    </w:p>
    <w:p w:rsidR="00FA26FA" w:rsidRPr="00FA26FA" w:rsidRDefault="00FA26FA" w:rsidP="00A27C52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  <w:r w:rsidRPr="00FA26FA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1. Вы</w:t>
      </w:r>
      <w:r w:rsid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ступление старшего воспитателя.</w:t>
      </w:r>
    </w:p>
    <w:p w:rsidR="00A27C52" w:rsidRDefault="00A27C52" w:rsidP="00A27C52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  <w:r w:rsidRP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 xml:space="preserve">2. Выступление  педагога психолога </w:t>
      </w:r>
    </w:p>
    <w:p w:rsidR="00A27C52" w:rsidRDefault="00A27C52" w:rsidP="00A27C52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  <w:r w:rsidRP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 xml:space="preserve">3. Выступление учителя </w:t>
      </w:r>
      <w:proofErr w:type="gramStart"/>
      <w:r w:rsidRP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–л</w:t>
      </w:r>
      <w:proofErr w:type="gramEnd"/>
      <w:r w:rsidRP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 xml:space="preserve">огопеда </w:t>
      </w:r>
    </w:p>
    <w:p w:rsidR="007E7CDF" w:rsidRPr="00FA26FA" w:rsidRDefault="00A27C52" w:rsidP="00A27C52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  <w:r w:rsidRPr="00A27C52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4. Разное</w:t>
      </w:r>
    </w:p>
    <w:p w:rsidR="00A27C52" w:rsidRDefault="00A27C52" w:rsidP="007E7CDF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</w:pPr>
    </w:p>
    <w:p w:rsidR="007E7CDF" w:rsidRPr="007E7CDF" w:rsidRDefault="007E7CDF" w:rsidP="007E7CDF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00B050"/>
          <w:sz w:val="36"/>
          <w:szCs w:val="36"/>
          <w:bdr w:val="none" w:sz="0" w:space="0" w:color="auto" w:frame="1"/>
          <w:lang w:eastAsia="ru-RU"/>
        </w:rPr>
      </w:pPr>
      <w:r w:rsidRPr="00FA26FA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О</w:t>
      </w:r>
      <w:r w:rsidRPr="007E7CDF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рганизация работы с детьми дошкольного возраста с ОВЗ в условиях ДОУ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bookmarkStart w:id="0" w:name="h.gjdgxs"/>
      <w:bookmarkEnd w:id="0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                                                           Я не боюсь еще и еще раз повторить: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                        </w:t>
      </w:r>
      <w:r w:rsidR="00FA26FA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       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Забота о здоровье – это важнейший труд воспитателя.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                </w:t>
      </w:r>
      <w:r w:rsidR="00FA26FA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                     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От жизнерадостности, бодрости детей зависит их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                           </w:t>
      </w:r>
      <w:r w:rsidR="00FA26FA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  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духовная жизнь,  мировоззрение, умственное развитие,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                          прочность знаний, вера в свои силы.</w:t>
      </w:r>
    </w:p>
    <w:p w:rsidR="007E7CDF" w:rsidRPr="007E7CDF" w:rsidRDefault="007E7CDF" w:rsidP="00A27C5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                                                                                     </w:t>
      </w:r>
      <w:r w:rsidR="00FA26FA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                    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В.А. Сухомлинский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      Дети с ограниченными возможностями здоровья (ОВЗ) — это дети, состояние здоровья которых препятствует освоению образовательных программ вне специальных условий обучения и воспитания.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  Группа дошкольников с ОВЗ чрезвычайно неоднородна. Это определяется, прежде всего, тем, что в нее входят дети с разными нарушениями развития: нарушениями слуха, зрения, речи, опорно-двигательного аппарата, интеллекта, с выраженными расстройствами эмоционально-волевой сферы,  с задержкой и комплексными нарушениями развития.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    Получение детьми с ограниченными возможностями здоровья и детьми-инвалидами 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В связи с этим обеспечение реализации права детей с ограниченными возможностями здоровья на образование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lastRenderedPageBreak/>
        <w:t>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  Задача педагогов, воспитателей и родителей помочь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 Все большее распространение получает  инклюзивное воспитание детей с ОВЗ в условиях специальной группы в массовом детском саду и среди сверстников в обычной группе. Даже дети со значительными нарушениями могут быть интегрированы по 2-3 человека в обычную группу, но при этом им требуется не только индивидуальный подход, но и специальное обучение.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 Если в дошкольное образовательное учреждение поступают дети с ОВЗ, обследованием занимаются специалисты (педагог-психолог, учитель-логопед, учитель-дефектолог), а воспитатель знакомится с полученными ими данными.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План изучения ребенка включает такие мероприятия, как: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беседа с родителями;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изучение медицинской карты ребенка;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обследование физического развития;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обследование психического развития: характеристика детских видов деятельности и познавательных психических процессов, речи.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  Далее под  руководством психолога в дошкольном учреждении разрабатываются индивидуальные карты развития определенного содержания.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   Модель профессиональной взаимосвязи всех специалистов ДОУ (педагога-психолога, учителя-логопеда, воспитателя, музыкального руководителя, инструктора по физической культуре) в работе с ребенком с особыми образовательными потребностями следующая: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Педагог-психолог: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организует взаимодействие педагогов;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разрабатывает коррекционные программы индивидуального развития ребенка;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проводит психопрофилактическую и психодиагностическую работу с детьми;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организует специальную коррекционную работу с детьми, входящими в группу риска;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повышает уровень психологической компетентности педагогов детского сада;</w:t>
      </w:r>
    </w:p>
    <w:p w:rsidR="007E7CDF" w:rsidRPr="007E7CDF" w:rsidRDefault="007E7CDF" w:rsidP="007E7C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проводит консультативную работу с родителями.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Учитель-логопед:</w:t>
      </w:r>
    </w:p>
    <w:p w:rsidR="007E7CDF" w:rsidRPr="007E7CDF" w:rsidRDefault="007E7CDF" w:rsidP="007E7CD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диагностирует уровень </w:t>
      </w:r>
      <w:proofErr w:type="spell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импрессивной</w:t>
      </w:r>
      <w:proofErr w:type="spell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и экспрессивной речи;</w:t>
      </w:r>
    </w:p>
    <w:p w:rsidR="007E7CDF" w:rsidRPr="007E7CDF" w:rsidRDefault="007E7CDF" w:rsidP="007E7CD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lastRenderedPageBreak/>
        <w:t>составляет индивидуальные планы развития;</w:t>
      </w:r>
    </w:p>
    <w:p w:rsidR="007E7CDF" w:rsidRPr="007E7CDF" w:rsidRDefault="007E7CDF" w:rsidP="007E7CD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проводит 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</w:p>
    <w:p w:rsidR="007E7CDF" w:rsidRPr="007E7CDF" w:rsidRDefault="007E7CDF" w:rsidP="007E7CD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консультирует педагогических работников и родителей о применении логопедических методов и технологий коррекционно-развивающей работы;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7E7CDF" w:rsidRPr="007E7CDF" w:rsidRDefault="007E7CDF" w:rsidP="007E7CD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Осуществляет музыкальное и эстетическое воспитание детей;</w:t>
      </w:r>
    </w:p>
    <w:p w:rsidR="007E7CDF" w:rsidRPr="007E7CDF" w:rsidRDefault="007E7CDF" w:rsidP="007E7CD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Учитывает психологическое, речевое и физическое развитие детей </w:t>
      </w:r>
      <w:proofErr w:type="gram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подбор материала для занятий;</w:t>
      </w:r>
    </w:p>
    <w:p w:rsidR="007E7CDF" w:rsidRPr="007E7CDF" w:rsidRDefault="007E7CDF" w:rsidP="007E7CD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Использует на занятиях элементы музыкотерапии и др.  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Инструктор по физической культуре:</w:t>
      </w:r>
    </w:p>
    <w:p w:rsidR="007E7CDF" w:rsidRPr="007E7CDF" w:rsidRDefault="007E7CDF" w:rsidP="007E7CDF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Осуществляет укрепление здоровья детей;</w:t>
      </w:r>
    </w:p>
    <w:p w:rsidR="007E7CDF" w:rsidRPr="007E7CDF" w:rsidRDefault="007E7CDF" w:rsidP="007E7CDF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Совершенствует психомоторные способности дошкольников.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7E7CDF" w:rsidRPr="007E7CDF" w:rsidRDefault="007E7CDF" w:rsidP="007E7CD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проводит занятия по продуктивным видам деятельности (рисование, лепка, конструирование) по подгруппам и индивидуально. Организует совместную и самостоятельную деятельность детей;</w:t>
      </w:r>
    </w:p>
    <w:p w:rsidR="007E7CDF" w:rsidRPr="007E7CDF" w:rsidRDefault="007E7CDF" w:rsidP="007E7CD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воспитывает культурно-гигиенические навыки, развивает тонкую и общую моторику;</w:t>
      </w:r>
    </w:p>
    <w:p w:rsidR="007E7CDF" w:rsidRPr="007E7CDF" w:rsidRDefault="007E7CDF" w:rsidP="007E7CD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организует индивидуальную работу с детьми по заданиям и с учетом рекомендаций специалистов (педагога-психолога, учителя-логопеда);</w:t>
      </w:r>
    </w:p>
    <w:p w:rsidR="007E7CDF" w:rsidRPr="007E7CDF" w:rsidRDefault="007E7CDF" w:rsidP="007E7CD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применяет </w:t>
      </w:r>
      <w:proofErr w:type="spell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технологии, создает благоприятный микроклимат в группе;</w:t>
      </w:r>
    </w:p>
    <w:p w:rsidR="007E7CDF" w:rsidRPr="007E7CDF" w:rsidRDefault="007E7CDF" w:rsidP="007E7CD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консультирует родителей о формировании культурно-гигиенических навыков, об индивидуальных особенностях ребенка, об уровне развития мелкой моторики.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Медицинский персонал: </w:t>
      </w:r>
    </w:p>
    <w:p w:rsidR="007E7CDF" w:rsidRPr="007E7CDF" w:rsidRDefault="007E7CDF" w:rsidP="007E7CDF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проводит лечебно-профилактические и оздоровительные мероприятия;</w:t>
      </w:r>
    </w:p>
    <w:p w:rsidR="007E7CDF" w:rsidRPr="007E7CDF" w:rsidRDefault="007E7CDF" w:rsidP="007E7CDF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осуществляет контроль за состоянием здоровья детей посредством регулярных осмотров, за соблюдением требований санитарно-эпидемиологических норм.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   Для оптимального осуществления интеграции на этапе дошкольного детства необходимо соблюдать специальные условия воспитания и обучения детей с ОВЗ, организовывать </w:t>
      </w:r>
      <w:proofErr w:type="gram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без</w:t>
      </w:r>
      <w:proofErr w:type="gram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барьерную</w:t>
      </w:r>
      <w:proofErr w:type="gram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среду их жизнедеятельности. В процессе образовательной деятельности в детском саду важно гибко сочетать индивидуальный и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lastRenderedPageBreak/>
        <w:t>дифференцированный подходы, что будет способствовать активному участию детей в жизни коллектива.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Одним из условий повышения эффективности развивающей  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развитие  высших психических функций и становление личности ребенка.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Для большинства детей характерны моторные трудности, двигательная расторможенность, низкая работоспособность, что требует внесения изменений в планирование образовательной деятельности и режим дня. В режиме дня должны быть предусмотрены увеличение времени, отводимого на проведение гигиенических процедур, прием пищи. Предусматривается широкое варьирование организационных форм образовательной работы: групповых, подгрупповых, индивидуальных.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Детям с ОВЗ необходим адаптационный период. Адаптация—это часть приспособительных реакций ребенка, который может испытывать трудности при вхождении в интеграционное пространство (не вступает в контакт, не отпускает родителей, отказывается от еды, игрушек и др.). В этот период воспитатель должен снять стресс, обеспечить положительное эмоциональное состояние дошкольника, создать спокойную обстановку, наладить контакт с ребенком и родителями.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Для организации и проведения развивающих  мероприятий необходимо знать некоторые особенности дидактического материала. При подборе материала для детей с нарушениями зрения надо учитывать его размеры, 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В соответствии с возможностями детей с ОВЗ определяются методы обучения и технологии. При планировании работы важно использовать наиболее доступные методы: наглядные, практические, словесные.  Вопрос о рациональном выборе системы методов и отдельных методических приемов, технологий  решается педагогом в каждом конкретном случае.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В тех случаях, когда программа не может быть освоена из-за тяжести физических, психических нарушений, проектируются индивидуальные 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7E7CDF" w:rsidRP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    Необходимо также организовать активную работу с родителями.  Методы могут быть абсолютно разными по форме, но направленные на решение одной проблемы – объединить работу </w:t>
      </w: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lastRenderedPageBreak/>
        <w:t>семьи и педагогов в единое целое.    Только при совместной и непрерывной работе педагогов и семьи будет положительный результат.  Можно рассматривать следующие формы работы:</w:t>
      </w:r>
    </w:p>
    <w:p w:rsidR="007E7CDF" w:rsidRPr="007E7CDF" w:rsidRDefault="007E7CDF" w:rsidP="007E7CD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Консультирование – дифференцированный подход к каждой семье, имеющей «особого» ребенка. Главное, чтобы родители верили в своих детей и были помощниками для педагогов.</w:t>
      </w:r>
    </w:p>
    <w:p w:rsidR="007E7CDF" w:rsidRPr="007E7CDF" w:rsidRDefault="007E7CDF" w:rsidP="007E7CD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Дни открытых дверей – родители посещают группу, вместе с ребенком, наблюдают за работой специалистов.</w:t>
      </w:r>
    </w:p>
    <w:p w:rsidR="007E7CDF" w:rsidRPr="007E7CDF" w:rsidRDefault="007E7CDF" w:rsidP="007E7CD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Семинары-практикумы – где родители знакомятся с литературой, играми, учатся применять полученные знания на практике.</w:t>
      </w:r>
    </w:p>
    <w:p w:rsidR="007E7CDF" w:rsidRPr="007E7CDF" w:rsidRDefault="007E7CDF" w:rsidP="007E7CD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Проведение совместных праздников, где родители могут видеть достижения своего ребенка, участвовать совместно с ребенком в конкурсах, соревнованиях и т.п.</w:t>
      </w:r>
    </w:p>
    <w:p w:rsidR="007E7CDF" w:rsidRDefault="007E7CDF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</w:pPr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      В заключении хотелось бы сказать, что доступным для детей с  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 перестанет ощущать себя не таким как все и приобретает право на счастливое детство.  Главное, чтобы у педагогов было  желание работать с детьми  с особыми вариантами развития,  </w:t>
      </w:r>
      <w:proofErr w:type="gramStart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>помогать им занять</w:t>
      </w:r>
      <w:proofErr w:type="gramEnd"/>
      <w:r w:rsidRPr="007E7CDF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достойное место в обществе и  наиболее полно реализовать свои личностные возможности.</w:t>
      </w:r>
    </w:p>
    <w:p w:rsidR="00FA26FA" w:rsidRDefault="00FA26FA" w:rsidP="007E7CD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</w:pPr>
    </w:p>
    <w:p w:rsidR="00E224E3" w:rsidRPr="007E7CDF" w:rsidRDefault="00A27C52" w:rsidP="007E7C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224E3" w:rsidRPr="007E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4105"/>
    <w:multiLevelType w:val="multilevel"/>
    <w:tmpl w:val="3FE83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4744A"/>
    <w:multiLevelType w:val="multilevel"/>
    <w:tmpl w:val="38A68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8004C"/>
    <w:multiLevelType w:val="multilevel"/>
    <w:tmpl w:val="FEC42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30278"/>
    <w:multiLevelType w:val="multilevel"/>
    <w:tmpl w:val="EDE64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60AAB"/>
    <w:multiLevelType w:val="multilevel"/>
    <w:tmpl w:val="02D60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11F1A"/>
    <w:multiLevelType w:val="multilevel"/>
    <w:tmpl w:val="A1688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41DFB"/>
    <w:multiLevelType w:val="multilevel"/>
    <w:tmpl w:val="B9407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F"/>
    <w:rsid w:val="002C68D9"/>
    <w:rsid w:val="004003CF"/>
    <w:rsid w:val="007E7CDF"/>
    <w:rsid w:val="00A27C52"/>
    <w:rsid w:val="00B966A6"/>
    <w:rsid w:val="00F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2021-01-25T05:37:00Z</dcterms:created>
  <dcterms:modified xsi:type="dcterms:W3CDTF">2024-10-31T07:27:00Z</dcterms:modified>
</cp:coreProperties>
</file>